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d26e0f8d5458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KARLOVCU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1.472.076,64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1.520.008,99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1.434.342,05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1.639.240,09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119.231,10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34.937,10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39.748,39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158.979,49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za pokriće u sljedećem razdoblju na navedenoj poziciji iskazan je u iznosu 158.447,44 EUR. Primjenom novog Pravilnika o proračunskom računovodstvu i Računskom planu poslovni događaji u tekućem razdoblju 2025. godine evidentiraju se na drugačiji način nego u prethodnom, te iz navedenoga razloga proizlazi i navedeni manjak, najvećim dijelom zbog podskupine računa 193 Kontinuirani rashodi budućih razdoblja koji se ukinuo s danom 1. siječnja 2025. i neće se više koristiti za evidentiranje kontinuiranih rashoda u 2025. i nadalje.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448,00 EUR, a odnose se na sufinanciranje u cijeni usluga zatvorenika za sprovođenja i usluga fotokopiranja, a što ovisi sukladno zahtjevima zatvorenika.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1.243.886,76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1.428.934,62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iznose 1.428.934,62 EUR i veći su za 14,9% u odnosu na isto razdoblje prethodne godine kada su iznosili 1.243.886,76 EUR. Najveći razlog tome je primjena novog Pravilnika o proračunskom računovodstvu i Računskom planu. Podskupina računa 193 Kontinuirani rashodi budućih razdoblja ukida se s danom 1. siječnja 2025. i neće se više koristiti za evidentiranje kontinuiranih rashoda u 2025. i nadalje. Samim time, zatvor u ovom izvještajnom razdoblju za prvih 9 mjeseci, koji je koristio podskupinu 193 do trenutka njenog ukidanja, u 2025. knjižio je 10 rashoda odnosno jedan rashod više s obzirom na to da rashodi u 2025. uključuju rashode za 12.2024. + 1.2025. + 2.2025 + 3.2025 + 4.2025 + 5.2025. + 6.2025 + 7.2025 + 8.2025. + 9.2025.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53.891,01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rashodi za zaposlene u tekućem razdoblju iznose 20.165,76	EUR te su značajno manji u odnosu na prethodno izvještajno razdoblje kada su iznosili 53.891,01 EUR. Razlog tome je što je u 2025. godini isplaćene tri pomoći u slučaju smrti roditelja, te jedna pomoć za bolovanje duže od 90 dana, a u 2024. godini je u istom izvještajnom razdoblju obračunate dvije otpremnine, naknada za neiskorišteni godišnji odmor kojih nije bilo ove godine, te petih jubilarnih nagrada kojih u ovom izvještajnom razdoblju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21.445,73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30.358,78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za prijevoz, za rad na terenu i odvojeni život iznose 22.100,09 EUR i značajno su veći u odnosu na prošlo izvještajno razdoblje prethodne godine. Razlog navedenom je što je u tekućem izvještajnom razdoblju obračunat jedan rashod više zbog novog Pravilnika o proračunskom računovodstvu i Računskom planu, kao i zbog obračunatog dodatka za rad na terenu za 9 mjeseci za dvoje pravosudnih policajaca – III.vrste koji su i dalje privremeno premješteni na rad u Zatvoru u Rijeci.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stručno usavršavanje zaposlenika iznose 170,00 EUR, a odnose se na 1 webinar vezan za javnu nabavu zbog potrebe prikupljanja bodova službenica za obnovu certifikata iz područja javne nabave.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 i dijelovi za tekuće i investicijsko održavanje iznose 2.554,80 EUR i znatno su smanjeni u odnosu na isto razdoblje prethodne godine kada su iznosili 2.883,45 EUR. Najveći razlog tome je što je u 2024. godini bila potrebna kupnja materijala za preuređenje kupaonice zatvorenika te za održavanje zgrade zatvora.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sitnog inventara i auto guma iznosili su 762,18	 EUR i značajno su veći u odnosu na isto razdoblje prethodne godine iz razloga što je bila potrebna nabava sitnog inventara, odnosno posuđa za zatvorsku kuhinju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službene i radne odjeće i obuće iznosili su 1.252,44 EUR za nabavu radne odjeće, obuće i zaštitne opreme za potrebe zatvorenika koji za raspoređeni na rad u kuhinji, odnosno zbog promjene zatvorenika koji rade u kuhinji.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12.719,33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14.679,91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usluge tekućeg i investicijskog održavanja iznosili su 14.679,91 EUR i veći su u odnosu na prethodno izvještajno razdoblje, a najvećim dijelom razlika u povećanju odnosi se na popravke na službenim vozilima kojih je u ovoj godini bilo značajno, kao i zbog usluge spajanja diesel agregata na postojeći razvod
elektroinstalacija za napajanje dijela trošila s automatskim uklopom agregata nakon nestanka glavnog napajanja.  Ovi rashodi ovise o kvarovima u tekućem razdoblju, ali su podložni i promijeni cijene na tržištu obzirom da cijena usluga raste.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Navedene usluge iznose 450,00 EUR zbog objave 3 javna natječaja za zapošljavanje u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rashodi iznose 1.113,13 EUR te su značajno manji u odnosu na prošlu 2024. godinu kada su iznosili 9.238,93 EUR, a rashodi ovise o plaćanju troškova liječenja u bolnici za zatvorenike koje nisu hrvatski državljani te nemaju zdravstveno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rashodi iznose 6.834,78 EUR te su značajno veći u odnosu na isto razdoblje prethodne godine iz razloga što je od 1. siječnja 2025. godine povećan ugovoreni neto iznos ugovora o djelu za liječnika za pružanje primarne zdravstvene zaštite zatvorenicima, kao i zbog toga što je u tekućem izvještajnom razdoblju obračunat jedan rashod više zbog novog Pravilnika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6.466,61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Ostale usluge iznose 6.466,61 EUR te su značajno veći u odnosu na isto izvještajno razdoblje prethodne godine kada su iznosili 1.382,45 EUR. Najveći razlog povećanja je račun za usluge zamjene i ispitivanje plinomjera za uvođenje i priključak plina za pripremu potrošne tople vode za zatvoreničku kupaonicu, kao i plaćanje usluge za povećanje snage električne energije zbog povećanog trošenja uslijed uključenja novih klima uređaja u svim zatvoreničkim sobama (kojih do sada nije bilo).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Premije osiguranja za tekuće izvještajno razdoblje iznosile su 1.292,61 EUR te su značajno veće u odnosu na isto razdoblje prošle godine iz razloga što je u 2025. godini plaćeno kasko osiguranje za novo službeno vozilo sa oznakama pravosudne policije nabavljeno u studenom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rashodi iskazani u obračunskom razdoblju 2025. godine iznose 851,23 EUR, a isti se odnose na bankarske usluge i usluge platnog prometa, odnosno na obračunate iznose platnog prometa za redovno poslovanje zatvora i ovise o visini priljeva i odljeva novca po transakcijskim računima, broju provedenih platnih naloga, te o cjeniku naknada za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29.758,91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postrojenja i oprema iznose 29.758,91	EUR, a povećanje se najvećim dijelom odnosu na nabavu novih 14 klima uređaja za zatvoreničke sobe u ukupnom iznosu od 19.847,00 EUR (kojih do sada nije bilo) te nabava agregata za struju u iznosu od 7.453,75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prijevoznih sredstava u 2024. godini iznose 30.900,00 EUR za nabavu jednog novog osobnog, odnosno službenog vozila zatvora bez oznaka pravosudne policije, a u 2025. godini nije bilo navedenog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9.989,48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Dodatna ulaganja na građevinskim objektima iznose 9.989,48 EUR, a odnose se na instalaciju i građevinske radove za novi plinski-kondenzacijski dimnjak i nabava nadstrešnice za agregat.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183.617,83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početku izvještajnog razdoblja, odnosno na dan 1. siječnja 2025. godine koje mora odgovarati stanju obveza na kraju 2024. godine iznosi 183.617,83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iznose 0,00 EUR jer su sve obveze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204.712,91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iznose 204.712,91 EUR i odnose se na 25.727,83 EUR za Međusobne obveze proračunskih korisnika za bolovanje na teret HZZO-a, 12.010,52 EUR za Međusobne obveze proračunskih korisnika za režijske troškove više proračunskih korisnika koji koriste zgradu zatvora, te Međusobne obveze proračunskih korisnika za pretplatu poreza u iznosu od 137,57 EUR. Zatim, 143.335,15 EUR Obveze za zaposlene za plaću 09/2025, 2.954,83 EUR Obveze za prijevoz i rad na terenu zaposlenika za 09/2025, 20.095,78 EUR Obveze za materijalne rashode, 99,74 EUR Obveze za financijske rashode te 351,49 EUR Obveze za nabavu nefinancijske imovine.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ef3555d18d4b99" /></Relationships>
</file>